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9224" w14:textId="77777777" w:rsidR="0069521C" w:rsidRPr="0069521C" w:rsidRDefault="0069521C" w:rsidP="0069521C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69521C">
        <w:rPr>
          <w:rFonts w:ascii="Arial" w:eastAsia="Times New Roman" w:hAnsi="Arial" w:cs="Arial"/>
          <w:color w:val="000000"/>
          <w:sz w:val="20"/>
          <w:szCs w:val="20"/>
        </w:rPr>
        <w:t>Dear Brethren,</w:t>
      </w:r>
    </w:p>
    <w:p w14:paraId="54CB537B" w14:textId="77777777" w:rsidR="0069521C" w:rsidRPr="0069521C" w:rsidRDefault="0069521C" w:rsidP="0069521C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14:paraId="174E7ED0" w14:textId="40CA5336" w:rsidR="0069521C" w:rsidRPr="0069521C" w:rsidRDefault="0069521C" w:rsidP="0069521C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>s requested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>following are several suggestions for dating the 3 1/2 years in Rev. 11:7-11.</w:t>
      </w:r>
    </w:p>
    <w:p w14:paraId="39639EF8" w14:textId="77777777" w:rsidR="0069521C" w:rsidRPr="0069521C" w:rsidRDefault="0069521C" w:rsidP="0069521C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14:paraId="3DD66CC8" w14:textId="68AB7E24" w:rsidR="0069521C" w:rsidRPr="0069521C" w:rsidRDefault="0069521C" w:rsidP="0069521C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1. Br. Frank </w:t>
      </w:r>
      <w:proofErr w:type="spellStart"/>
      <w:r w:rsidRPr="0069521C">
        <w:rPr>
          <w:rFonts w:ascii="Arial" w:eastAsia="Times New Roman" w:hAnsi="Arial" w:cs="Arial"/>
          <w:color w:val="000000"/>
          <w:sz w:val="20"/>
          <w:szCs w:val="20"/>
        </w:rPr>
        <w:t>Shallieu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Nov. 23, 1526, a decree in England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was issued 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>for all English New Testaments (particularly William Tyndale's) to be turned in. Quoting documents found in Christopher Anderson's "Annals of the English Bible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>" pages 118, 119, citing Foxe (who first wrote his books in 1562). </w:t>
      </w:r>
    </w:p>
    <w:p w14:paraId="66180294" w14:textId="1CBC2959" w:rsidR="0069521C" w:rsidRPr="0069521C" w:rsidRDefault="0069521C" w:rsidP="0069521C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69521C">
        <w:rPr>
          <w:rFonts w:ascii="Arial" w:eastAsia="Times New Roman" w:hAnsi="Arial" w:cs="Arial"/>
          <w:color w:val="000000"/>
          <w:sz w:val="20"/>
          <w:szCs w:val="20"/>
        </w:rPr>
        <w:t>Previously confiscated English New Testaments had been publicly burnt at Sr. Paul's Cathedral on Feb. 11, 1526. See J.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H. Merle </w:t>
      </w:r>
      <w:proofErr w:type="spellStart"/>
      <w:r w:rsidRPr="0069521C">
        <w:rPr>
          <w:rFonts w:ascii="Arial" w:eastAsia="Times New Roman" w:hAnsi="Arial" w:cs="Arial"/>
          <w:color w:val="000000"/>
          <w:sz w:val="20"/>
          <w:szCs w:val="20"/>
        </w:rPr>
        <w:t>D'Aubigne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 "History of the Reformation in the Sixteenth Century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" pg. 646 or 774, 775. </w:t>
      </w:r>
      <w:r>
        <w:rPr>
          <w:rFonts w:ascii="Arial" w:eastAsia="Times New Roman" w:hAnsi="Arial" w:cs="Arial"/>
          <w:color w:val="000000"/>
          <w:sz w:val="20"/>
          <w:szCs w:val="20"/>
        </w:rPr>
        <w:t>Also see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 Anderson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 pg. 106. </w:t>
      </w:r>
    </w:p>
    <w:p w14:paraId="4227E45F" w14:textId="77777777" w:rsidR="0069521C" w:rsidRPr="0069521C" w:rsidRDefault="0069521C" w:rsidP="0069521C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14:paraId="0F70ECFA" w14:textId="621EAF7F" w:rsidR="0069521C" w:rsidRPr="0069521C" w:rsidRDefault="0069521C" w:rsidP="0069521C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69521C">
        <w:rPr>
          <w:rFonts w:ascii="Arial" w:eastAsia="Times New Roman" w:hAnsi="Arial" w:cs="Arial"/>
          <w:color w:val="000000"/>
          <w:sz w:val="20"/>
          <w:szCs w:val="20"/>
        </w:rPr>
        <w:t>April 27,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>1527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 Bishops bought up English New Testaments to burn. </w:t>
      </w:r>
      <w:proofErr w:type="spellStart"/>
      <w:r w:rsidRPr="0069521C">
        <w:rPr>
          <w:rFonts w:ascii="Arial" w:eastAsia="Times New Roman" w:hAnsi="Arial" w:cs="Arial"/>
          <w:color w:val="000000"/>
          <w:sz w:val="20"/>
          <w:szCs w:val="20"/>
        </w:rPr>
        <w:t>D'Aubigne</w:t>
      </w:r>
      <w:proofErr w:type="spellEnd"/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 pg. 661 or 793.</w:t>
      </w:r>
    </w:p>
    <w:p w14:paraId="7A3FEBD6" w14:textId="77777777" w:rsidR="0069521C" w:rsidRPr="0069521C" w:rsidRDefault="0069521C" w:rsidP="0069521C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14:paraId="014779B7" w14:textId="6CE0C176" w:rsidR="0069521C" w:rsidRPr="0069521C" w:rsidRDefault="0069521C" w:rsidP="0069521C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9521C">
        <w:rPr>
          <w:rFonts w:ascii="Arial" w:eastAsia="Times New Roman" w:hAnsi="Arial" w:cs="Arial"/>
          <w:color w:val="000000"/>
          <w:sz w:val="20"/>
          <w:szCs w:val="20"/>
        </w:rPr>
        <w:t>May,</w:t>
      </w:r>
      <w:proofErr w:type="gramEnd"/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 1530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 English New Testaments publicly burned which had previously been purchased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 Anderson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pg. 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>262, 263.</w:t>
      </w:r>
    </w:p>
    <w:p w14:paraId="2E151675" w14:textId="77777777" w:rsidR="0069521C" w:rsidRPr="0069521C" w:rsidRDefault="0069521C" w:rsidP="0069521C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14:paraId="7A0B4A16" w14:textId="6B496116" w:rsidR="0069521C" w:rsidRPr="0069521C" w:rsidRDefault="0069521C" w:rsidP="0069521C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69521C">
        <w:rPr>
          <w:rFonts w:ascii="Arial" w:eastAsia="Times New Roman" w:hAnsi="Arial" w:cs="Arial"/>
          <w:color w:val="000000"/>
          <w:sz w:val="20"/>
          <w:szCs w:val="20"/>
        </w:rPr>
        <w:t>Br. Frank's conclusion: Nov. 23,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69521C">
        <w:rPr>
          <w:rFonts w:ascii="Arial" w:eastAsia="Times New Roman" w:hAnsi="Arial" w:cs="Arial"/>
          <w:color w:val="000000"/>
          <w:sz w:val="20"/>
          <w:szCs w:val="20"/>
        </w:rPr>
        <w:t>1526</w:t>
      </w:r>
      <w:proofErr w:type="gramEnd"/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 until May 24, 1530 is 3 years and 182 days. </w:t>
      </w:r>
    </w:p>
    <w:p w14:paraId="1E26338E" w14:textId="77777777" w:rsidR="0069521C" w:rsidRPr="0069521C" w:rsidRDefault="0069521C" w:rsidP="0069521C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14:paraId="3A948CB4" w14:textId="5BAE951E" w:rsidR="0069521C" w:rsidRPr="0069521C" w:rsidRDefault="0069521C" w:rsidP="0069521C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69521C">
        <w:rPr>
          <w:rFonts w:ascii="Arial" w:eastAsia="Times New Roman" w:hAnsi="Arial" w:cs="Arial"/>
          <w:color w:val="000000"/>
          <w:sz w:val="20"/>
          <w:szCs w:val="20"/>
        </w:rPr>
        <w:t> 2. In Br. Doran's notes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69521C">
        <w:rPr>
          <w:rFonts w:ascii="Arial" w:eastAsia="Times New Roman" w:hAnsi="Arial" w:cs="Arial"/>
          <w:color w:val="000000"/>
          <w:sz w:val="20"/>
          <w:szCs w:val="20"/>
        </w:rPr>
        <w:t>November,</w:t>
      </w:r>
      <w:proofErr w:type="gramEnd"/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 1793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 a decree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was 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passed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by 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>the French Assembly outlawing religious practice and suppressing the Bible. On June 17th, 1797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 Camille Jourdan in the Council of the Five Hundred, brought up the memorable report on the "Revision of the Laws relative to religious worship. It consisted of </w:t>
      </w:r>
      <w:proofErr w:type="gramStart"/>
      <w:r w:rsidRPr="0069521C">
        <w:rPr>
          <w:rFonts w:ascii="Arial" w:eastAsia="Times New Roman" w:hAnsi="Arial" w:cs="Arial"/>
          <w:color w:val="000000"/>
          <w:sz w:val="20"/>
          <w:szCs w:val="20"/>
        </w:rPr>
        <w:t>a number of</w:t>
      </w:r>
      <w:proofErr w:type="gramEnd"/>
      <w:r w:rsidRPr="0069521C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69521C">
        <w:rPr>
          <w:rFonts w:ascii="Arial" w:eastAsia="Times New Roman" w:hAnsi="Arial" w:cs="Arial"/>
          <w:color w:val="BB0000"/>
          <w:sz w:val="20"/>
          <w:szCs w:val="20"/>
        </w:rPr>
        <w:t>propositions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>, abolishing alike the Republican restrictions of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>Popish </w:t>
      </w:r>
      <w:r w:rsidRPr="0069521C">
        <w:rPr>
          <w:rFonts w:ascii="Arial" w:eastAsia="Times New Roman" w:hAnsi="Arial" w:cs="Arial"/>
          <w:color w:val="BB0000"/>
          <w:sz w:val="20"/>
          <w:szCs w:val="20"/>
        </w:rPr>
        <w:t>worship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> and the Popish </w:t>
      </w:r>
      <w:r w:rsidRPr="0069521C">
        <w:rPr>
          <w:rFonts w:ascii="Arial" w:eastAsia="Times New Roman" w:hAnsi="Arial" w:cs="Arial"/>
          <w:color w:val="BB0000"/>
          <w:sz w:val="20"/>
          <w:szCs w:val="20"/>
        </w:rPr>
        <w:t>restriction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> of </w:t>
      </w:r>
      <w:r w:rsidRPr="0069521C">
        <w:rPr>
          <w:rFonts w:ascii="Arial" w:eastAsia="Times New Roman" w:hAnsi="Arial" w:cs="Arial"/>
          <w:color w:val="BB0000"/>
          <w:sz w:val="20"/>
          <w:szCs w:val="20"/>
        </w:rPr>
        <w:t>Protestant</w:t>
      </w:r>
      <w:r>
        <w:rPr>
          <w:rFonts w:ascii="Arial" w:eastAsia="Times New Roman" w:hAnsi="Arial" w:cs="Arial"/>
          <w:color w:val="BB0000"/>
          <w:sz w:val="20"/>
          <w:szCs w:val="20"/>
        </w:rPr>
        <w:t>s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>...." His notes have several photo</w:t>
      </w: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copied pages from Br. Uriah Smith's book on the Revelation, which is a </w:t>
      </w:r>
      <w:proofErr w:type="gramStart"/>
      <w:r w:rsidRPr="0069521C">
        <w:rPr>
          <w:rFonts w:ascii="Arial" w:eastAsia="Times New Roman" w:hAnsi="Arial" w:cs="Arial"/>
          <w:color w:val="000000"/>
          <w:sz w:val="20"/>
          <w:szCs w:val="20"/>
        </w:rPr>
        <w:t>verse by verse</w:t>
      </w:r>
      <w:proofErr w:type="gramEnd"/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 commentary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H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>e is an Adventist. Uriah Smith cites George Storrs, apparently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from 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>some magazine style writing pages. George Storrs was also a Bible commentator in the late 1800s. We do not know what George Storrs might have had on the pages cited. However, for the quotes above, Uriah Smith cites George Croly</w:t>
      </w:r>
      <w:r>
        <w:rPr>
          <w:rFonts w:ascii="Arial" w:eastAsia="Times New Roman" w:hAnsi="Arial" w:cs="Arial"/>
          <w:color w:val="000000"/>
          <w:sz w:val="20"/>
          <w:szCs w:val="20"/>
        </w:rPr>
        <w:t>’s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 work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 "The Apocalypse of St. John, p</w:t>
      </w:r>
      <w:r>
        <w:rPr>
          <w:rFonts w:ascii="Arial" w:eastAsia="Times New Roman" w:hAnsi="Arial" w:cs="Arial"/>
          <w:color w:val="000000"/>
          <w:sz w:val="20"/>
          <w:szCs w:val="20"/>
        </w:rPr>
        <w:t>g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. 181-183. This work can be found online and read. I did that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found that he </w:t>
      </w:r>
      <w:r>
        <w:rPr>
          <w:rFonts w:ascii="Arial" w:eastAsia="Times New Roman" w:hAnsi="Arial" w:cs="Arial"/>
          <w:color w:val="000000"/>
          <w:sz w:val="20"/>
          <w:szCs w:val="20"/>
        </w:rPr>
        <w:t>has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gramStart"/>
      <w:r w:rsidRPr="0069521C">
        <w:rPr>
          <w:rFonts w:ascii="Arial" w:eastAsia="Times New Roman" w:hAnsi="Arial" w:cs="Arial"/>
          <w:color w:val="000000"/>
          <w:sz w:val="20"/>
          <w:szCs w:val="20"/>
        </w:rPr>
        <w:t>verse by verse</w:t>
      </w:r>
      <w:proofErr w:type="gramEnd"/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 commentary, but that he did not offer further historical sources. </w:t>
      </w:r>
    </w:p>
    <w:p w14:paraId="6FE69F1E" w14:textId="77777777" w:rsidR="0069521C" w:rsidRPr="0069521C" w:rsidRDefault="0069521C" w:rsidP="0069521C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14:paraId="7D7337E8" w14:textId="5C645F66" w:rsidR="0069521C" w:rsidRPr="0069521C" w:rsidRDefault="0069521C" w:rsidP="0069521C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69521C">
        <w:rPr>
          <w:rFonts w:ascii="Arial" w:eastAsia="Times New Roman" w:hAnsi="Arial" w:cs="Arial"/>
          <w:color w:val="000000"/>
          <w:sz w:val="20"/>
          <w:szCs w:val="20"/>
        </w:rPr>
        <w:t>So</w:t>
      </w:r>
      <w:r w:rsidR="006F2E0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 in conclusion, these notes do not offer any historical sources. HOWEVER, I want to be quick to write that that does not mean that there </w:t>
      </w:r>
      <w:r w:rsidR="006F2E09">
        <w:rPr>
          <w:rFonts w:ascii="Arial" w:eastAsia="Times New Roman" w:hAnsi="Arial" w:cs="Arial"/>
          <w:color w:val="000000"/>
          <w:sz w:val="20"/>
          <w:szCs w:val="20"/>
        </w:rPr>
        <w:t>are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 not any historical sources.</w:t>
      </w:r>
    </w:p>
    <w:p w14:paraId="4834C2C8" w14:textId="77777777" w:rsidR="0069521C" w:rsidRPr="0069521C" w:rsidRDefault="0069521C" w:rsidP="0069521C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14:paraId="2B21441B" w14:textId="01E1060E" w:rsidR="0069521C" w:rsidRPr="0069521C" w:rsidRDefault="0069521C" w:rsidP="0069521C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If you search on the French Revolution and the Catholic Church, you come across many articles and such. It is </w:t>
      </w:r>
      <w:proofErr w:type="gramStart"/>
      <w:r w:rsidRPr="0069521C">
        <w:rPr>
          <w:rFonts w:ascii="Arial" w:eastAsia="Times New Roman" w:hAnsi="Arial" w:cs="Arial"/>
          <w:color w:val="000000"/>
          <w:sz w:val="20"/>
          <w:szCs w:val="20"/>
        </w:rPr>
        <w:t>pretty easy</w:t>
      </w:r>
      <w:proofErr w:type="gramEnd"/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 to find the date of Oct. 1793, public worship forbidden. On Nov. 23, </w:t>
      </w:r>
      <w:proofErr w:type="gramStart"/>
      <w:r w:rsidRPr="0069521C">
        <w:rPr>
          <w:rFonts w:ascii="Arial" w:eastAsia="Times New Roman" w:hAnsi="Arial" w:cs="Arial"/>
          <w:color w:val="000000"/>
          <w:sz w:val="20"/>
          <w:szCs w:val="20"/>
        </w:rPr>
        <w:t>1793</w:t>
      </w:r>
      <w:proofErr w:type="gramEnd"/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 Churches were closed. HOWEVER, if you search on the date February 21, 1795, there was passed into law a reversal for the most part of that previous ban on religious worship. The Churches were re-opened, refractory priests were released from jail, and priests were allowed to practice, albeit with a few restrictions. One such source can be found online, History Today, </w:t>
      </w:r>
      <w:r w:rsidRPr="0069521C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 French Revolution and the Catholic Church</w:t>
      </w:r>
      <w:r w:rsidR="006F2E09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F2E09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>croll down to Revolutionary Religion. </w:t>
      </w:r>
    </w:p>
    <w:p w14:paraId="363E844B" w14:textId="77777777" w:rsidR="0069521C" w:rsidRPr="0069521C" w:rsidRDefault="0069521C" w:rsidP="0069521C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14:paraId="17660BD6" w14:textId="001FF33F" w:rsidR="0069521C" w:rsidRPr="0069521C" w:rsidRDefault="0069521C" w:rsidP="0069521C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 w:rsidRPr="0069521C">
        <w:rPr>
          <w:rFonts w:ascii="Arial" w:eastAsia="Times New Roman" w:hAnsi="Arial" w:cs="Arial"/>
          <w:color w:val="000000"/>
          <w:sz w:val="20"/>
          <w:szCs w:val="20"/>
        </w:rPr>
        <w:t>So then, from Oct. 1793 or Nov. 23,</w:t>
      </w:r>
      <w:r w:rsidR="006F2E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>1793</w:t>
      </w:r>
      <w:r w:rsidR="006F2E0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 when the Churches were closed, </w:t>
      </w:r>
      <w:r w:rsidR="006F2E09">
        <w:rPr>
          <w:rFonts w:ascii="Arial" w:eastAsia="Times New Roman" w:hAnsi="Arial" w:cs="Arial"/>
          <w:color w:val="000000"/>
          <w:sz w:val="20"/>
          <w:szCs w:val="20"/>
        </w:rPr>
        <w:t>until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 February 21, 1795</w:t>
      </w:r>
      <w:r w:rsidR="006F2E0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 when the Churches were reopened, was just one year and four months.</w:t>
      </w:r>
    </w:p>
    <w:p w14:paraId="40E0DB5F" w14:textId="77777777" w:rsidR="0069521C" w:rsidRPr="0069521C" w:rsidRDefault="0069521C" w:rsidP="0069521C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14:paraId="0D4CA20F" w14:textId="361F11E1" w:rsidR="0069521C" w:rsidRPr="0069521C" w:rsidRDefault="006F2E09" w:rsidP="0069521C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By the way</w:t>
      </w:r>
      <w:r w:rsidR="0069521C" w:rsidRPr="0069521C">
        <w:rPr>
          <w:rFonts w:ascii="Arial" w:eastAsia="Times New Roman" w:hAnsi="Arial" w:cs="Arial"/>
          <w:color w:val="000000"/>
          <w:sz w:val="20"/>
          <w:szCs w:val="20"/>
        </w:rPr>
        <w:t>, Robespierre died in 1794. He was the French lawyer who was very influential in the rejection of religion. He promoted a sort of religion of reason. However, after his death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69521C" w:rsidRPr="0069521C">
        <w:rPr>
          <w:rFonts w:ascii="Arial" w:eastAsia="Times New Roman" w:hAnsi="Arial" w:cs="Arial"/>
          <w:color w:val="000000"/>
          <w:sz w:val="20"/>
          <w:szCs w:val="20"/>
        </w:rPr>
        <w:t xml:space="preserve"> atheism started to fade. In the rural areas of France the common people rather met secretly to continue to worship during the year and half that the Churches were closed.</w:t>
      </w:r>
    </w:p>
    <w:p w14:paraId="700FD565" w14:textId="77777777" w:rsidR="00CB041F" w:rsidRDefault="00000000"/>
    <w:sectPr w:rsidR="00CB041F" w:rsidSect="003E1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1C"/>
    <w:rsid w:val="003E1CDB"/>
    <w:rsid w:val="0043622B"/>
    <w:rsid w:val="0069521C"/>
    <w:rsid w:val="006F2E09"/>
    <w:rsid w:val="00AF6732"/>
    <w:rsid w:val="00C9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6BE14"/>
  <w14:defaultImageDpi w14:val="32767"/>
  <w15:chartTrackingRefBased/>
  <w15:docId w15:val="{CA0F82F3-2639-A843-AD61-D27814AB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Cunningham</dc:creator>
  <cp:keywords/>
  <dc:description/>
  <cp:lastModifiedBy>Ruth Cunningham</cp:lastModifiedBy>
  <cp:revision>1</cp:revision>
  <dcterms:created xsi:type="dcterms:W3CDTF">2022-06-20T13:28:00Z</dcterms:created>
  <dcterms:modified xsi:type="dcterms:W3CDTF">2022-06-20T13:36:00Z</dcterms:modified>
</cp:coreProperties>
</file>